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asciiTheme="majorHAnsi" w:hAnsiTheme="majorHAnsi"/>
          <w:b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Cambria" w:hAnsi="Cambria" w:asciiTheme="majorHAnsi" w:hAnsiTheme="majorHAnsi"/>
          <w:b/>
          <w:sz w:val="28"/>
          <w:szCs w:val="24"/>
          <w:u w:val="single"/>
        </w:rPr>
        <w:t>COMISSÕES PERMANENTES – 2019</w:t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lineRule="auto" w:line="240" w:before="0" w:after="120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CONSTITUIÇÃO, JUSTIÇA E REDAÇÃO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PAULO CÉSAR LIMA CONRADO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RODRIGO CEZAR FURTADO DE ALMEIDA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WELDERSON SIDNEY DA SILVA TEIXEIRA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FINANÇAS, FISCALIZAÇÃO, TOMADA DE CONTAS E ORÇAMENTO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 VER. WASHINGTON TADEU GRANATO COSTA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NILTON ALVES DE FARIA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 xml:space="preserve">Membro - VER. FERNANDO MARTINS 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OBRAS E SERVIÇOS PÚBLICOS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CARLOS ALBERTO DE SANT’ANNA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JOSÉ MARTINS DE ASSIS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VAIR DE OLIVEIRA MOURA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SAÚDE, EDUCAÇÃO E ASSISTÊNCIA SOCIAL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FERNANDO MARTINS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JOSÉ AUGUSTO DE MIRANDA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Membro- VER. PAULO CÉSAR LIMA CONRADO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INDÚSTRIA, COMÉRCIO, AGRICULTURA E PECUÁRIA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LUCIANO DE SOUZA PORTES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WELDERSON SIDNEY DA SILVA TEIXEIRA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JARI SIMÃO DE OLIVEIRA JUNIOR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DEFESA DO CONSUMIDOR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RODRIGO CEZAR FURTADO DE ALMEIDA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WASHINGTON ALVES UCHÔA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LUCIANO DE SOUZA PORTES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DEFESA DO MEIO AMBIENTE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VAIR DE OLIVEIRA MOURA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 VER. CARLOS ALBERTO DE SANT’ANNA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 VER. RODRIGO CEZAR FURTADO DE ALMEIDA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Theme="majorHAnsi" w:hAnsiTheme="majorHAnsi" w:ascii="Cambria" w:hAnsi="Cambria"/>
          <w:b/>
          <w:sz w:val="18"/>
          <w:szCs w:val="20"/>
          <w:u w:val="single"/>
        </w:rPr>
      </w:r>
    </w:p>
    <w:p>
      <w:pPr>
        <w:pStyle w:val="Normal"/>
        <w:spacing w:lineRule="auto" w:line="240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CIDADANIA E DIREITOS HUMANOS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LAYDSON CARLOS DE SOUZA CRUZ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VER.ª ROSANA MOTA DA SILVA BERGONE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VAIR DE OLIVEIRA MOURA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C0MISSÃO DE DEFESA DOS DIREITOS DAS PESSOAS COM NECESSIDADES ESPECIAIS E DO IDOSO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 VER. WASHINGTON ALVES UCHÔA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VAIR DE OLIVEIRA MOURA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RODRIGO CEZAR FURTADO DE ALMEIDA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spacing w:before="0" w:after="0"/>
        <w:jc w:val="center"/>
        <w:rPr>
          <w:rFonts w:ascii="Cambria" w:hAnsi="Cambria" w:asciiTheme="majorHAnsi" w:hAnsiTheme="majorHAnsi"/>
          <w:b/>
          <w:b/>
          <w:szCs w:val="24"/>
          <w:u w:val="single"/>
        </w:rPr>
      </w:pPr>
      <w:r>
        <w:rPr>
          <w:rFonts w:asciiTheme="majorHAnsi" w:hAnsiTheme="majorHAnsi" w:ascii="Cambria" w:hAnsi="Cambria"/>
          <w:b/>
          <w:szCs w:val="24"/>
          <w:u w:val="single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DOS DIREITOS DA MULHER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VER.ª ROSANA MOTA DA SILVA BERGONE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FÁBIO DA SILVA DE CARVALHO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LAYDSON CARLOS DE SOUZA CRUZ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DOS DIREITOS DA CRIANÇA E DO ADOLESCENTE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FÁBIO DA SILVA DE CARVALHO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WASHINGTON ALVES UCHÔA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 LAYDSON CARLOS DE SOUZA CRUZ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ESPORTE E LAZER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 VER. JARI SIMÃO DE OLIVEIRA JUNIOR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MAURÍCIO PESSÔA GARCIA JUNIOR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VER.ª ROSANA MOTA DA SILVA BERGONE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CULTURA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PAULO CÉSAR LIMA DA SILVA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NILTON ALVES DE FARIA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JOSÉ AUGUSTO DE MIRANDA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DEFESA DOS DIREITOS DA JUVENTUDE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MAURÍCIO PESSÔA GARCIA JUNIOR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RODRIGO CEZAR FURTADO DE ALMEIDA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FERNANDO MARTINS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POLÍTICAS CONTRA O USO INDEVIDO DE DROGAS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JOSÉ AUGUSTO DE MIRANDA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 LAYDSON CARLOS DE SOUZA CRUZ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FÁBIO DA SILVA DE CARVALHO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SEGURANÇA PÚBLICA E DEFESA CIVIL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WELDERSON SIDNEY DA SILVA TEIXEIRA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ISAAC BERNARDO DE ARAÚJO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WASHINGTON TADEU GRANATO COSTA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FISCALIZAÇÃO DAS INSTITUIÇÕES QUE FOREM RECONHECIDAS DE UTILIDADE PÚBLICA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FRANCISCO NOVAES FILHO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 VER. ISAAC BERNARDO DE ARAÚJO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Membro - VER. WASHINGTON TADEU GRANATO COSTA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  <w:u w:val="single"/>
        </w:rPr>
      </w:pPr>
      <w:r>
        <w:rPr>
          <w:rFonts w:ascii="Cambria" w:hAnsi="Cambria" w:asciiTheme="majorHAnsi" w:hAnsiTheme="majorHAnsi"/>
          <w:b/>
          <w:sz w:val="18"/>
          <w:szCs w:val="20"/>
          <w:u w:val="single"/>
        </w:rPr>
        <w:t>COMISSÃO DE ACOMPANHAMENTO DOS PROCESSOS LICITATÓRIOS</w:t>
      </w:r>
      <w:r>
        <w:rPr>
          <w:rFonts w:ascii="Cambria" w:hAnsi="Cambria" w:asciiTheme="majorHAnsi" w:hAnsiTheme="majorHAnsi"/>
          <w:b/>
          <w:sz w:val="18"/>
          <w:szCs w:val="20"/>
        </w:rPr>
        <w:t xml:space="preserve"> 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Presidente - VER. MAURÍCIO PESSÔA GARCIA JUNIOR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Relator - VER. FERNANDO MARTINS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 xml:space="preserve">Membro - FRANCISCO NOVAES FILHO 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Theme="majorHAnsi" w:hAnsiTheme="majorHAnsi" w:ascii="Cambria" w:hAnsi="Cambria"/>
          <w:b/>
          <w:sz w:val="18"/>
          <w:szCs w:val="20"/>
        </w:rPr>
      </w:r>
    </w:p>
    <w:p>
      <w:pPr>
        <w:pStyle w:val="Normal"/>
        <w:jc w:val="right"/>
        <w:rPr>
          <w:rFonts w:ascii="Cambria" w:hAnsi="Cambria" w:asciiTheme="majorHAnsi" w:hAnsiTheme="majorHAnsi"/>
          <w:b/>
          <w:b/>
          <w:sz w:val="18"/>
          <w:szCs w:val="20"/>
        </w:rPr>
      </w:pPr>
      <w:r>
        <w:rPr>
          <w:rFonts w:ascii="Cambria" w:hAnsi="Cambria" w:asciiTheme="majorHAnsi" w:hAnsiTheme="majorHAnsi"/>
          <w:b/>
          <w:sz w:val="18"/>
          <w:szCs w:val="20"/>
        </w:rPr>
        <w:t>Em, 19/02/2019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851" w:right="567" w:header="0" w:top="624" w:footer="0" w:bottom="142" w:gutter="0"/>
      <w:pgNumType w:fmt="decimal"/>
      <w:cols w:num="2" w:space="72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b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a31a0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a31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LibreOffice/5.3.3.2$Windows_x86 LibreOffice_project/3d9a8b4b4e538a85e0782bd6c2d430bafe583448</Application>
  <Pages>1</Pages>
  <Words>515</Words>
  <Characters>2669</Characters>
  <CharactersWithSpaces>3122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2019-02-18T22:26:00Z</dcterms:created>
  <dc:creator>Divisão Expediente</dc:creator>
  <dc:description/>
  <dc:language>pt-BR</dc:language>
  <cp:lastModifiedBy>Divisão Expediente</cp:lastModifiedBy>
  <cp:lastPrinted>2019-04-02T14:43:37Z</cp:lastPrinted>
  <dcterms:modified xsi:type="dcterms:W3CDTF">2019-03-15T15:32:00Z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